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4DC15" w14:textId="7987270A" w:rsidR="00197887" w:rsidRDefault="00580ECE" w:rsidP="00197887">
      <w:pPr>
        <w:spacing w:line="560" w:lineRule="exact"/>
        <w:jc w:val="center"/>
        <w:rPr>
          <w:rFonts w:ascii="方正小标宋简体" w:eastAsia="方正小标宋简体" w:hAnsi="方正小标宋简体" w:cs="方正小标宋简体"/>
          <w:color w:val="000000"/>
          <w:sz w:val="44"/>
          <w:szCs w:val="44"/>
        </w:rPr>
      </w:pPr>
      <w:bookmarkStart w:id="0" w:name="_Hlk134537813"/>
      <w:r>
        <w:rPr>
          <w:rFonts w:ascii="方正小标宋简体" w:eastAsia="方正小标宋简体" w:hAnsi="方正小标宋简体" w:cs="方正小标宋简体" w:hint="eastAsia"/>
          <w:color w:val="000000"/>
          <w:sz w:val="44"/>
          <w:szCs w:val="44"/>
        </w:rPr>
        <w:t>工业用</w:t>
      </w:r>
      <w:r w:rsidR="00197887">
        <w:rPr>
          <w:rFonts w:ascii="方正小标宋简体" w:eastAsia="方正小标宋简体" w:hAnsi="方正小标宋简体" w:cs="方正小标宋简体" w:hint="eastAsia"/>
          <w:color w:val="000000"/>
          <w:sz w:val="44"/>
          <w:szCs w:val="44"/>
        </w:rPr>
        <w:t>乙酸乙酯</w:t>
      </w:r>
      <w:bookmarkEnd w:id="0"/>
      <w:r w:rsidR="00197887">
        <w:rPr>
          <w:rFonts w:ascii="方正小标宋简体" w:eastAsia="方正小标宋简体" w:hAnsi="方正小标宋简体" w:cs="方正小标宋简体" w:hint="eastAsia"/>
          <w:color w:val="000000"/>
          <w:sz w:val="44"/>
          <w:szCs w:val="44"/>
        </w:rPr>
        <w:t>产品质量孟州市监督抽查</w:t>
      </w:r>
    </w:p>
    <w:p w14:paraId="45010FC4" w14:textId="44497B88" w:rsidR="00197887" w:rsidRDefault="00197887" w:rsidP="00197887">
      <w:pPr>
        <w:spacing w:line="56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实施细则</w:t>
      </w:r>
    </w:p>
    <w:p w14:paraId="0378804F" w14:textId="77777777" w:rsidR="00197887" w:rsidRPr="00197887" w:rsidRDefault="00197887" w:rsidP="00197887">
      <w:pPr>
        <w:snapToGrid w:val="0"/>
        <w:spacing w:line="560" w:lineRule="exact"/>
        <w:ind w:firstLineChars="200" w:firstLine="560"/>
        <w:rPr>
          <w:rFonts w:ascii="仿宋_GB2312" w:eastAsia="仿宋_GB2312" w:hAnsi="方正仿宋_GBK" w:cs="方正仿宋_GBK"/>
          <w:sz w:val="28"/>
          <w:szCs w:val="28"/>
        </w:rPr>
      </w:pPr>
    </w:p>
    <w:p w14:paraId="0D54A692" w14:textId="50F19D33" w:rsidR="00197887" w:rsidRPr="00197887" w:rsidRDefault="00197887" w:rsidP="00197887">
      <w:pPr>
        <w:snapToGrid w:val="0"/>
        <w:spacing w:line="560" w:lineRule="exact"/>
        <w:ind w:firstLineChars="200" w:firstLine="560"/>
        <w:rPr>
          <w:rFonts w:ascii="仿宋_GB2312" w:eastAsia="仿宋_GB2312" w:hAnsi="方正仿宋_GBK" w:cs="方正仿宋_GBK"/>
          <w:sz w:val="28"/>
          <w:szCs w:val="28"/>
        </w:rPr>
      </w:pPr>
      <w:r w:rsidRPr="00197887">
        <w:rPr>
          <w:rFonts w:ascii="仿宋_GB2312" w:eastAsia="仿宋_GB2312" w:hAnsi="方正仿宋_GBK" w:cs="方正仿宋_GBK" w:hint="eastAsia"/>
          <w:sz w:val="28"/>
          <w:szCs w:val="28"/>
        </w:rPr>
        <w:t>本细则适用孟州市市场监督管理局组织的</w:t>
      </w:r>
      <w:r w:rsidR="00580ECE">
        <w:rPr>
          <w:rFonts w:ascii="仿宋_GB2312" w:eastAsia="仿宋_GB2312" w:hAnsi="方正仿宋_GBK" w:cs="方正仿宋_GBK" w:hint="eastAsia"/>
          <w:sz w:val="28"/>
          <w:szCs w:val="28"/>
        </w:rPr>
        <w:t>工业用</w:t>
      </w:r>
      <w:r w:rsidRPr="00197887">
        <w:rPr>
          <w:rFonts w:ascii="仿宋_GB2312" w:eastAsia="仿宋_GB2312" w:hAnsi="方正仿宋_GBK" w:cs="方正仿宋_GBK" w:hint="eastAsia"/>
          <w:sz w:val="28"/>
          <w:szCs w:val="28"/>
        </w:rPr>
        <w:t>乙酸乙酯产品质量监督抽查。本细则规定了此产品的抽样方法、检验依据、检验项目、判定原则等。</w:t>
      </w:r>
    </w:p>
    <w:p w14:paraId="0386F5C6" w14:textId="77777777" w:rsidR="00197887" w:rsidRPr="00197887" w:rsidRDefault="00197887" w:rsidP="00197887">
      <w:pPr>
        <w:adjustRightInd w:val="0"/>
        <w:snapToGrid w:val="0"/>
        <w:spacing w:line="560" w:lineRule="exact"/>
        <w:ind w:firstLineChars="200" w:firstLine="560"/>
        <w:rPr>
          <w:rFonts w:ascii="黑体" w:eastAsia="黑体" w:hAnsi="黑体" w:cs="Times New Roman"/>
          <w:color w:val="000000"/>
          <w:sz w:val="28"/>
          <w:szCs w:val="28"/>
        </w:rPr>
      </w:pPr>
      <w:r w:rsidRPr="00197887">
        <w:rPr>
          <w:rFonts w:ascii="黑体" w:eastAsia="黑体" w:hAnsi="黑体" w:cs="Times New Roman" w:hint="eastAsia"/>
          <w:color w:val="000000"/>
          <w:sz w:val="28"/>
          <w:szCs w:val="28"/>
        </w:rPr>
        <w:t>1 抽样方法</w:t>
      </w:r>
    </w:p>
    <w:p w14:paraId="6583A41F" w14:textId="77777777" w:rsidR="00CD474F" w:rsidRPr="00CD474F" w:rsidRDefault="00CD474F" w:rsidP="00CD474F">
      <w:pPr>
        <w:ind w:firstLineChars="200" w:firstLine="560"/>
        <w:rPr>
          <w:rFonts w:ascii="Times New Roman" w:eastAsia="仿宋_GB2312" w:hAnsi="Times New Roman" w:cs="Times New Roman"/>
          <w:sz w:val="28"/>
          <w:szCs w:val="28"/>
        </w:rPr>
      </w:pPr>
      <w:r w:rsidRPr="00CD474F">
        <w:rPr>
          <w:rFonts w:ascii="Times New Roman" w:eastAsia="仿宋_GB2312" w:hAnsi="Times New Roman" w:cs="Times New Roman"/>
          <w:sz w:val="28"/>
          <w:szCs w:val="28"/>
        </w:rPr>
        <w:t>以随机抽样方式在被抽样生产者、销售者的待销产品中抽取。</w:t>
      </w:r>
    </w:p>
    <w:p w14:paraId="063C2995" w14:textId="6C216A1E" w:rsidR="00CD474F" w:rsidRPr="000317B7" w:rsidRDefault="00CD474F" w:rsidP="00CD474F">
      <w:pPr>
        <w:ind w:firstLineChars="200" w:firstLine="560"/>
        <w:rPr>
          <w:rFonts w:ascii="Times New Roman" w:eastAsia="仿宋_GB2312" w:hAnsi="Times New Roman" w:cs="Times New Roman"/>
          <w:sz w:val="28"/>
          <w:szCs w:val="28"/>
        </w:rPr>
      </w:pPr>
      <w:r w:rsidRPr="00CD474F">
        <w:rPr>
          <w:rFonts w:ascii="Times New Roman" w:eastAsia="仿宋_GB2312" w:hAnsi="Times New Roman" w:cs="Times New Roman"/>
          <w:sz w:val="28"/>
          <w:szCs w:val="28"/>
        </w:rPr>
        <w:t>随机数一般可使用随机数表、随机数骰子或扑克牌等方法产生。</w:t>
      </w:r>
    </w:p>
    <w:p w14:paraId="58F0EBE5" w14:textId="209187AA" w:rsidR="00FD29F0" w:rsidRPr="00CD474F" w:rsidRDefault="00FD29F0" w:rsidP="00CD474F">
      <w:pPr>
        <w:ind w:firstLineChars="200" w:firstLine="560"/>
        <w:rPr>
          <w:rFonts w:ascii="Times New Roman" w:eastAsia="仿宋_GB2312" w:hAnsi="Times New Roman" w:cs="Times New Roman"/>
          <w:sz w:val="28"/>
          <w:szCs w:val="28"/>
        </w:rPr>
      </w:pPr>
      <w:r w:rsidRPr="000317B7">
        <w:rPr>
          <w:rFonts w:ascii="Times New Roman" w:eastAsia="仿宋_GB2312" w:hAnsi="Times New Roman" w:cs="Times New Roman"/>
          <w:sz w:val="28"/>
          <w:szCs w:val="28"/>
        </w:rPr>
        <w:t>抽样数量为</w:t>
      </w:r>
      <w:r w:rsidR="00B20283">
        <w:rPr>
          <w:rFonts w:ascii="Times New Roman" w:eastAsia="仿宋_GB2312" w:hAnsi="Times New Roman" w:cs="Times New Roman" w:hint="eastAsia"/>
          <w:sz w:val="28"/>
          <w:szCs w:val="28"/>
        </w:rPr>
        <w:t>1</w:t>
      </w:r>
      <w:r w:rsidR="000317B7" w:rsidRPr="000317B7">
        <w:rPr>
          <w:rFonts w:ascii="Times New Roman" w:eastAsia="仿宋_GB2312" w:hAnsi="Times New Roman" w:cs="Times New Roman"/>
          <w:sz w:val="28"/>
          <w:szCs w:val="28"/>
        </w:rPr>
        <w:t>000ml</w:t>
      </w:r>
      <w:r w:rsidRPr="000317B7">
        <w:rPr>
          <w:rFonts w:ascii="Times New Roman" w:eastAsia="仿宋_GB2312" w:hAnsi="Times New Roman" w:cs="Times New Roman"/>
          <w:sz w:val="28"/>
          <w:szCs w:val="28"/>
        </w:rPr>
        <w:t>，</w:t>
      </w:r>
      <w:r w:rsidR="00B20283">
        <w:rPr>
          <w:rFonts w:ascii="Times New Roman" w:eastAsia="仿宋_GB2312" w:hAnsi="Times New Roman" w:cs="Times New Roman" w:hint="eastAsia"/>
          <w:sz w:val="28"/>
          <w:szCs w:val="28"/>
        </w:rPr>
        <w:t>5</w:t>
      </w:r>
      <w:r w:rsidR="000317B7" w:rsidRPr="000317B7">
        <w:rPr>
          <w:rFonts w:ascii="Times New Roman" w:eastAsia="仿宋_GB2312" w:hAnsi="Times New Roman" w:cs="Times New Roman"/>
          <w:sz w:val="28"/>
          <w:szCs w:val="28"/>
        </w:rPr>
        <w:t>00ml</w:t>
      </w:r>
      <w:r w:rsidR="000317B7" w:rsidRPr="000317B7">
        <w:rPr>
          <w:rFonts w:ascii="Times New Roman" w:eastAsia="仿宋_GB2312" w:hAnsi="Times New Roman" w:cs="Times New Roman"/>
          <w:sz w:val="28"/>
          <w:szCs w:val="28"/>
        </w:rPr>
        <w:t>为检验样品，</w:t>
      </w:r>
      <w:r w:rsidR="00B20283">
        <w:rPr>
          <w:rFonts w:ascii="Times New Roman" w:eastAsia="仿宋_GB2312" w:hAnsi="Times New Roman" w:cs="Times New Roman" w:hint="eastAsia"/>
          <w:sz w:val="28"/>
          <w:szCs w:val="28"/>
        </w:rPr>
        <w:t>5</w:t>
      </w:r>
      <w:r w:rsidR="000317B7" w:rsidRPr="000317B7">
        <w:rPr>
          <w:rFonts w:ascii="Times New Roman" w:eastAsia="仿宋_GB2312" w:hAnsi="Times New Roman" w:cs="Times New Roman"/>
          <w:sz w:val="28"/>
          <w:szCs w:val="28"/>
        </w:rPr>
        <w:t>00ml</w:t>
      </w:r>
      <w:r w:rsidR="000317B7" w:rsidRPr="000317B7">
        <w:rPr>
          <w:rFonts w:ascii="Times New Roman" w:eastAsia="仿宋_GB2312" w:hAnsi="Times New Roman" w:cs="Times New Roman"/>
          <w:sz w:val="28"/>
          <w:szCs w:val="28"/>
        </w:rPr>
        <w:t>为备用样品。</w:t>
      </w:r>
    </w:p>
    <w:p w14:paraId="57C11194" w14:textId="432792A7" w:rsidR="002F6ABC" w:rsidRPr="002F6ABC" w:rsidRDefault="00CD474F" w:rsidP="002F6ABC">
      <w:pPr>
        <w:spacing w:beforeLines="50" w:before="156" w:line="560" w:lineRule="exact"/>
        <w:ind w:firstLineChars="200" w:firstLine="420"/>
        <w:rPr>
          <w:rFonts w:ascii="黑体" w:eastAsia="黑体" w:hAnsi="黑体" w:cs="Times New Roman"/>
          <w:color w:val="000000"/>
          <w:kern w:val="0"/>
          <w:sz w:val="32"/>
          <w:szCs w:val="32"/>
        </w:rPr>
      </w:pPr>
      <w:r>
        <w:rPr>
          <w:rFonts w:hint="eastAsia"/>
        </w:rPr>
        <w:t xml:space="preserve"> </w:t>
      </w:r>
      <w:r>
        <w:t xml:space="preserve"> </w:t>
      </w:r>
      <w:r w:rsidR="002F6ABC" w:rsidRPr="002F6ABC">
        <w:rPr>
          <w:rFonts w:ascii="黑体" w:eastAsia="黑体" w:hAnsi="黑体" w:cs="Times New Roman"/>
          <w:color w:val="000000"/>
          <w:kern w:val="0"/>
          <w:sz w:val="32"/>
          <w:szCs w:val="32"/>
        </w:rPr>
        <w:t>2.</w:t>
      </w:r>
      <w:r w:rsidR="002F6ABC" w:rsidRPr="002F6ABC">
        <w:rPr>
          <w:rFonts w:ascii="黑体" w:eastAsia="黑体" w:hAnsi="黑体" w:cs="Times New Roman" w:hint="eastAsia"/>
          <w:color w:val="000000"/>
          <w:kern w:val="0"/>
          <w:sz w:val="32"/>
          <w:szCs w:val="32"/>
        </w:rPr>
        <w:t>检验依据</w:t>
      </w:r>
      <w:bookmarkStart w:id="1" w:name="_GoBack"/>
      <w:bookmarkEnd w:id="1"/>
    </w:p>
    <w:p w14:paraId="24CC4D8F" w14:textId="63923A82" w:rsidR="002F6ABC" w:rsidRPr="002F6ABC" w:rsidRDefault="002F6ABC" w:rsidP="002F6ABC">
      <w:pPr>
        <w:adjustRightInd w:val="0"/>
        <w:snapToGrid w:val="0"/>
        <w:spacing w:beforeLines="50" w:before="156" w:afterLines="50" w:after="156" w:line="560" w:lineRule="exact"/>
        <w:ind w:firstLine="198"/>
        <w:contextualSpacing/>
        <w:jc w:val="center"/>
        <w:rPr>
          <w:rFonts w:ascii="仿宋_GB2312" w:eastAsia="仿宋_GB2312" w:hAnsi="Times New Roman" w:cs="黑体"/>
          <w:b/>
          <w:sz w:val="32"/>
          <w:szCs w:val="32"/>
        </w:rPr>
      </w:pPr>
      <w:r w:rsidRPr="002F6ABC">
        <w:rPr>
          <w:rFonts w:ascii="仿宋_GB2312" w:eastAsia="仿宋_GB2312" w:hAnsi="Times New Roman" w:cs="黑体" w:hint="eastAsia"/>
          <w:b/>
          <w:sz w:val="32"/>
          <w:szCs w:val="32"/>
        </w:rPr>
        <w:t>表</w:t>
      </w:r>
      <w:r>
        <w:rPr>
          <w:rFonts w:ascii="仿宋_GB2312" w:eastAsia="仿宋_GB2312" w:hAnsi="Times New Roman" w:cs="黑体"/>
          <w:b/>
          <w:sz w:val="32"/>
          <w:szCs w:val="32"/>
        </w:rPr>
        <w:t>1</w:t>
      </w:r>
      <w:r>
        <w:rPr>
          <w:rFonts w:ascii="仿宋_GB2312" w:eastAsia="仿宋_GB2312" w:hAnsi="Times New Roman" w:cs="黑体" w:hint="eastAsia"/>
          <w:b/>
          <w:sz w:val="32"/>
          <w:szCs w:val="32"/>
        </w:rPr>
        <w:t>工业用乙酸乙酯</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08"/>
        <w:gridCol w:w="3915"/>
        <w:gridCol w:w="3571"/>
      </w:tblGrid>
      <w:tr w:rsidR="002F6ABC" w:rsidRPr="002F6ABC" w14:paraId="5C4DC41D" w14:textId="77777777" w:rsidTr="00A76E28">
        <w:trPr>
          <w:cantSplit/>
          <w:trHeight w:val="23"/>
          <w:tblHeader/>
          <w:jc w:val="center"/>
        </w:trPr>
        <w:tc>
          <w:tcPr>
            <w:tcW w:w="487" w:type="pct"/>
            <w:vAlign w:val="center"/>
          </w:tcPr>
          <w:p w14:paraId="4CC824EA" w14:textId="77777777" w:rsidR="002F6ABC" w:rsidRPr="002F6ABC" w:rsidRDefault="002F6ABC" w:rsidP="002F6ABC">
            <w:pPr>
              <w:adjustRightInd w:val="0"/>
              <w:snapToGrid w:val="0"/>
              <w:jc w:val="center"/>
              <w:rPr>
                <w:rFonts w:ascii="仿宋_GB2312" w:eastAsia="仿宋_GB2312" w:hAnsi="Times New Roman" w:cs="仿宋_GB2312"/>
                <w:color w:val="000000"/>
                <w:sz w:val="24"/>
                <w:szCs w:val="24"/>
              </w:rPr>
            </w:pPr>
            <w:r w:rsidRPr="002F6ABC">
              <w:rPr>
                <w:rFonts w:ascii="仿宋_GB2312" w:eastAsia="仿宋_GB2312" w:hAnsi="Times New Roman" w:cs="仿宋_GB2312" w:hint="eastAsia"/>
                <w:color w:val="000000"/>
                <w:sz w:val="24"/>
                <w:szCs w:val="24"/>
              </w:rPr>
              <w:t>序号</w:t>
            </w:r>
          </w:p>
        </w:tc>
        <w:tc>
          <w:tcPr>
            <w:tcW w:w="2360" w:type="pct"/>
            <w:vAlign w:val="center"/>
          </w:tcPr>
          <w:p w14:paraId="353D072A" w14:textId="77777777" w:rsidR="002F6ABC" w:rsidRPr="002F6ABC" w:rsidRDefault="002F6ABC" w:rsidP="002F6ABC">
            <w:pPr>
              <w:adjustRightInd w:val="0"/>
              <w:snapToGrid w:val="0"/>
              <w:jc w:val="center"/>
              <w:rPr>
                <w:rFonts w:ascii="仿宋_GB2312" w:eastAsia="仿宋_GB2312" w:hAnsi="Times New Roman" w:cs="仿宋_GB2312"/>
                <w:color w:val="000000"/>
                <w:sz w:val="24"/>
                <w:szCs w:val="24"/>
              </w:rPr>
            </w:pPr>
            <w:r w:rsidRPr="002F6ABC">
              <w:rPr>
                <w:rFonts w:ascii="仿宋_GB2312" w:eastAsia="仿宋_GB2312" w:hAnsi="Times New Roman" w:cs="仿宋_GB2312" w:hint="eastAsia"/>
                <w:color w:val="000000"/>
                <w:sz w:val="24"/>
                <w:szCs w:val="24"/>
              </w:rPr>
              <w:t>检验项目</w:t>
            </w:r>
          </w:p>
        </w:tc>
        <w:tc>
          <w:tcPr>
            <w:tcW w:w="2153" w:type="pct"/>
            <w:vAlign w:val="center"/>
          </w:tcPr>
          <w:p w14:paraId="0148AE27" w14:textId="77777777" w:rsidR="002F6ABC" w:rsidRPr="002F6ABC" w:rsidRDefault="002F6ABC" w:rsidP="002F6ABC">
            <w:pPr>
              <w:widowControl/>
              <w:adjustRightInd w:val="0"/>
              <w:snapToGrid w:val="0"/>
              <w:spacing w:after="200"/>
              <w:jc w:val="center"/>
              <w:rPr>
                <w:rFonts w:ascii="仿宋_GB2312" w:eastAsia="仿宋_GB2312" w:hAnsi="Tahoma" w:cs="Times New Roman"/>
                <w:kern w:val="0"/>
                <w:sz w:val="24"/>
              </w:rPr>
            </w:pPr>
            <w:r w:rsidRPr="002F6ABC">
              <w:rPr>
                <w:rFonts w:ascii="仿宋_GB2312" w:eastAsia="仿宋_GB2312" w:hAnsi="Tahoma" w:cs="Times New Roman" w:hint="eastAsia"/>
                <w:color w:val="000000"/>
                <w:kern w:val="0"/>
                <w:sz w:val="24"/>
              </w:rPr>
              <w:t>检验方法</w:t>
            </w:r>
          </w:p>
        </w:tc>
      </w:tr>
      <w:tr w:rsidR="002F6ABC" w:rsidRPr="002F6ABC" w14:paraId="47477DEA" w14:textId="77777777" w:rsidTr="00A674C5">
        <w:trPr>
          <w:cantSplit/>
          <w:trHeight w:val="525"/>
          <w:jc w:val="center"/>
        </w:trPr>
        <w:tc>
          <w:tcPr>
            <w:tcW w:w="487" w:type="pct"/>
            <w:vAlign w:val="center"/>
          </w:tcPr>
          <w:p w14:paraId="2E698459" w14:textId="77777777" w:rsidR="002F6ABC" w:rsidRPr="002F6ABC" w:rsidRDefault="002F6ABC" w:rsidP="002F6ABC">
            <w:pPr>
              <w:adjustRightInd w:val="0"/>
              <w:snapToGrid w:val="0"/>
              <w:jc w:val="center"/>
              <w:rPr>
                <w:rFonts w:ascii="仿宋_GB2312" w:eastAsia="仿宋_GB2312" w:hAnsi="Times New Roman" w:cs="仿宋_GB2312"/>
                <w:color w:val="000000"/>
                <w:sz w:val="24"/>
                <w:szCs w:val="24"/>
              </w:rPr>
            </w:pPr>
            <w:r w:rsidRPr="002F6ABC">
              <w:rPr>
                <w:rFonts w:ascii="仿宋_GB2312" w:eastAsia="仿宋_GB2312" w:hAnsi="Times New Roman" w:cs="仿宋_GB2312" w:hint="eastAsia"/>
                <w:color w:val="000000"/>
                <w:sz w:val="24"/>
                <w:szCs w:val="24"/>
              </w:rPr>
              <w:t>1</w:t>
            </w:r>
          </w:p>
        </w:tc>
        <w:tc>
          <w:tcPr>
            <w:tcW w:w="2360" w:type="pct"/>
            <w:vAlign w:val="center"/>
          </w:tcPr>
          <w:p w14:paraId="21071A48" w14:textId="2C49FAA0" w:rsidR="002F6ABC" w:rsidRPr="002F6ABC" w:rsidRDefault="002F6ABC" w:rsidP="002F6ABC">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外观</w:t>
            </w:r>
          </w:p>
        </w:tc>
        <w:tc>
          <w:tcPr>
            <w:tcW w:w="2153" w:type="pct"/>
            <w:vAlign w:val="center"/>
          </w:tcPr>
          <w:p w14:paraId="3C7DF5B2" w14:textId="515C6C21" w:rsidR="002F6ABC" w:rsidRPr="002F6ABC" w:rsidRDefault="002F6ABC" w:rsidP="002F6ABC">
            <w:pPr>
              <w:adjustRightInd w:val="0"/>
              <w:snapToGrid w:val="0"/>
              <w:jc w:val="center"/>
              <w:rPr>
                <w:rFonts w:ascii="仿宋_GB2312" w:eastAsia="仿宋_GB2312" w:hAnsi="Times New Roman" w:cs="仿宋_GB2312"/>
                <w:color w:val="000000"/>
                <w:sz w:val="24"/>
                <w:szCs w:val="24"/>
              </w:rPr>
            </w:pPr>
            <w:r w:rsidRPr="002F6ABC">
              <w:rPr>
                <w:rFonts w:ascii="仿宋_GB2312" w:eastAsia="仿宋_GB2312" w:hAnsi="Times New Roman" w:cs="仿宋_GB2312" w:hint="eastAsia"/>
                <w:color w:val="000000"/>
                <w:sz w:val="24"/>
                <w:szCs w:val="24"/>
              </w:rPr>
              <w:t>GB</w:t>
            </w:r>
            <w:r>
              <w:rPr>
                <w:rFonts w:ascii="仿宋_GB2312" w:eastAsia="仿宋_GB2312" w:hAnsi="Times New Roman" w:cs="仿宋_GB2312"/>
                <w:color w:val="000000"/>
                <w:sz w:val="24"/>
                <w:szCs w:val="24"/>
              </w:rPr>
              <w:t>/T</w:t>
            </w:r>
            <w:r w:rsidRPr="002F6ABC">
              <w:rPr>
                <w:rFonts w:ascii="仿宋_GB2312" w:eastAsia="仿宋_GB2312" w:hAnsi="Times New Roman" w:cs="仿宋_GB2312" w:hint="eastAsia"/>
                <w:color w:val="000000"/>
                <w:sz w:val="24"/>
                <w:szCs w:val="24"/>
              </w:rPr>
              <w:t xml:space="preserve"> </w:t>
            </w:r>
            <w:r>
              <w:rPr>
                <w:rFonts w:ascii="仿宋_GB2312" w:eastAsia="仿宋_GB2312" w:hAnsi="Times New Roman" w:cs="仿宋_GB2312"/>
                <w:color w:val="000000"/>
                <w:sz w:val="24"/>
                <w:szCs w:val="24"/>
              </w:rPr>
              <w:t>12717</w:t>
            </w:r>
            <w:r w:rsidRPr="002F6ABC">
              <w:rPr>
                <w:rFonts w:ascii="仿宋_GB2312" w:eastAsia="仿宋_GB2312" w:hAnsi="Times New Roman" w:cs="仿宋_GB2312"/>
                <w:color w:val="000000"/>
                <w:sz w:val="24"/>
                <w:szCs w:val="24"/>
              </w:rPr>
              <w:t>-200</w:t>
            </w:r>
            <w:r>
              <w:rPr>
                <w:rFonts w:ascii="仿宋_GB2312" w:eastAsia="仿宋_GB2312" w:hAnsi="Times New Roman" w:cs="仿宋_GB2312"/>
                <w:color w:val="000000"/>
                <w:sz w:val="24"/>
                <w:szCs w:val="24"/>
              </w:rPr>
              <w:t>7</w:t>
            </w:r>
          </w:p>
        </w:tc>
      </w:tr>
      <w:tr w:rsidR="002F6ABC" w:rsidRPr="002F6ABC" w14:paraId="09A3AF69" w14:textId="77777777" w:rsidTr="00A674C5">
        <w:trPr>
          <w:cantSplit/>
          <w:trHeight w:val="418"/>
          <w:jc w:val="center"/>
        </w:trPr>
        <w:tc>
          <w:tcPr>
            <w:tcW w:w="487" w:type="pct"/>
            <w:vAlign w:val="center"/>
          </w:tcPr>
          <w:p w14:paraId="1CB64217" w14:textId="77777777" w:rsidR="002F6ABC" w:rsidRPr="002F6ABC" w:rsidRDefault="002F6ABC" w:rsidP="002F6ABC">
            <w:pPr>
              <w:widowControl/>
              <w:adjustRightInd w:val="0"/>
              <w:snapToGrid w:val="0"/>
              <w:spacing w:after="200"/>
              <w:jc w:val="center"/>
              <w:rPr>
                <w:rFonts w:ascii="仿宋_GB2312" w:eastAsia="仿宋_GB2312" w:hAnsi="Tahoma" w:cs="仿宋_GB2312"/>
                <w:color w:val="000000"/>
                <w:kern w:val="0"/>
                <w:sz w:val="24"/>
              </w:rPr>
            </w:pPr>
            <w:r w:rsidRPr="002F6ABC">
              <w:rPr>
                <w:rFonts w:ascii="仿宋_GB2312" w:eastAsia="仿宋_GB2312" w:hAnsi="Tahoma" w:cs="仿宋_GB2312" w:hint="eastAsia"/>
                <w:color w:val="000000"/>
                <w:kern w:val="0"/>
                <w:sz w:val="24"/>
              </w:rPr>
              <w:t>2</w:t>
            </w:r>
          </w:p>
        </w:tc>
        <w:tc>
          <w:tcPr>
            <w:tcW w:w="2360" w:type="pct"/>
            <w:vAlign w:val="center"/>
          </w:tcPr>
          <w:p w14:paraId="17123C28" w14:textId="4F614451" w:rsidR="002F6ABC" w:rsidRPr="002F6ABC" w:rsidRDefault="002F6ABC" w:rsidP="002F6ABC">
            <w:pPr>
              <w:adjustRightInd w:val="0"/>
              <w:snapToGrid w:val="0"/>
              <w:jc w:val="center"/>
              <w:rPr>
                <w:rFonts w:ascii="仿宋_GB2312" w:eastAsia="仿宋_GB2312" w:hAnsi="Times New Roman" w:cs="仿宋_GB2312"/>
                <w:color w:val="000000"/>
                <w:sz w:val="24"/>
                <w:szCs w:val="24"/>
              </w:rPr>
            </w:pPr>
            <w:r>
              <w:rPr>
                <w:rFonts w:ascii="仿宋_GB2312" w:eastAsia="仿宋_GB2312" w:hAnsi="Times New Roman" w:cs="仿宋_GB2312" w:hint="eastAsia"/>
                <w:color w:val="000000"/>
                <w:sz w:val="24"/>
                <w:szCs w:val="24"/>
              </w:rPr>
              <w:t>乙酸乙酯的质量分数</w:t>
            </w:r>
          </w:p>
        </w:tc>
        <w:tc>
          <w:tcPr>
            <w:tcW w:w="2153" w:type="pct"/>
            <w:vAlign w:val="center"/>
          </w:tcPr>
          <w:p w14:paraId="117326C9" w14:textId="39C5F2B9" w:rsidR="002F6ABC" w:rsidRPr="002F6ABC" w:rsidRDefault="002F6ABC" w:rsidP="002F6ABC">
            <w:pPr>
              <w:adjustRightInd w:val="0"/>
              <w:snapToGrid w:val="0"/>
              <w:jc w:val="center"/>
              <w:rPr>
                <w:rFonts w:ascii="仿宋_GB2312" w:eastAsia="仿宋_GB2312" w:hAnsi="Times New Roman" w:cs="仿宋_GB2312"/>
                <w:color w:val="000000"/>
                <w:sz w:val="24"/>
                <w:szCs w:val="24"/>
              </w:rPr>
            </w:pPr>
            <w:r w:rsidRPr="002F6ABC">
              <w:rPr>
                <w:rFonts w:ascii="仿宋_GB2312" w:eastAsia="仿宋_GB2312" w:hAnsi="Times New Roman" w:cs="仿宋_GB2312" w:hint="eastAsia"/>
                <w:color w:val="000000"/>
                <w:sz w:val="24"/>
                <w:szCs w:val="24"/>
              </w:rPr>
              <w:t>GB</w:t>
            </w:r>
            <w:r>
              <w:rPr>
                <w:rFonts w:ascii="仿宋_GB2312" w:eastAsia="仿宋_GB2312" w:hAnsi="Times New Roman" w:cs="仿宋_GB2312"/>
                <w:color w:val="000000"/>
                <w:sz w:val="24"/>
                <w:szCs w:val="24"/>
              </w:rPr>
              <w:t>/T</w:t>
            </w:r>
            <w:r w:rsidRPr="002F6ABC">
              <w:rPr>
                <w:rFonts w:ascii="仿宋_GB2312" w:eastAsia="仿宋_GB2312" w:hAnsi="Times New Roman" w:cs="仿宋_GB2312" w:hint="eastAsia"/>
                <w:color w:val="000000"/>
                <w:sz w:val="24"/>
                <w:szCs w:val="24"/>
              </w:rPr>
              <w:t xml:space="preserve"> </w:t>
            </w:r>
            <w:r>
              <w:rPr>
                <w:rFonts w:ascii="仿宋_GB2312" w:eastAsia="仿宋_GB2312" w:hAnsi="Times New Roman" w:cs="仿宋_GB2312"/>
                <w:color w:val="000000"/>
                <w:sz w:val="24"/>
                <w:szCs w:val="24"/>
              </w:rPr>
              <w:t>12717</w:t>
            </w:r>
            <w:r w:rsidRPr="002F6ABC">
              <w:rPr>
                <w:rFonts w:ascii="仿宋_GB2312" w:eastAsia="仿宋_GB2312" w:hAnsi="Times New Roman" w:cs="仿宋_GB2312"/>
                <w:color w:val="000000"/>
                <w:sz w:val="24"/>
                <w:szCs w:val="24"/>
              </w:rPr>
              <w:t>-200</w:t>
            </w:r>
            <w:r>
              <w:rPr>
                <w:rFonts w:ascii="仿宋_GB2312" w:eastAsia="仿宋_GB2312" w:hAnsi="Times New Roman" w:cs="仿宋_GB2312"/>
                <w:color w:val="000000"/>
                <w:sz w:val="24"/>
                <w:szCs w:val="24"/>
              </w:rPr>
              <w:t>7</w:t>
            </w:r>
          </w:p>
        </w:tc>
      </w:tr>
      <w:tr w:rsidR="002F6ABC" w:rsidRPr="002F6ABC" w14:paraId="1084D0F7" w14:textId="77777777" w:rsidTr="00A674C5">
        <w:trPr>
          <w:cantSplit/>
          <w:trHeight w:val="357"/>
          <w:jc w:val="center"/>
        </w:trPr>
        <w:tc>
          <w:tcPr>
            <w:tcW w:w="487" w:type="pct"/>
            <w:vAlign w:val="center"/>
          </w:tcPr>
          <w:p w14:paraId="678D0012" w14:textId="77777777" w:rsidR="002F6ABC" w:rsidRPr="002F6ABC" w:rsidRDefault="002F6ABC" w:rsidP="002F6ABC">
            <w:pPr>
              <w:widowControl/>
              <w:adjustRightInd w:val="0"/>
              <w:snapToGrid w:val="0"/>
              <w:spacing w:after="200"/>
              <w:jc w:val="center"/>
              <w:rPr>
                <w:rFonts w:ascii="仿宋_GB2312" w:eastAsia="仿宋_GB2312" w:hAnsi="Tahoma" w:cs="仿宋_GB2312"/>
                <w:color w:val="000000"/>
                <w:kern w:val="0"/>
                <w:sz w:val="24"/>
              </w:rPr>
            </w:pPr>
            <w:r w:rsidRPr="002F6ABC">
              <w:rPr>
                <w:rFonts w:ascii="仿宋_GB2312" w:eastAsia="仿宋_GB2312" w:hAnsi="Tahoma" w:cs="仿宋_GB2312" w:hint="eastAsia"/>
                <w:color w:val="000000"/>
                <w:kern w:val="0"/>
                <w:sz w:val="24"/>
              </w:rPr>
              <w:t>3</w:t>
            </w:r>
          </w:p>
        </w:tc>
        <w:tc>
          <w:tcPr>
            <w:tcW w:w="2360" w:type="pct"/>
            <w:vAlign w:val="center"/>
          </w:tcPr>
          <w:p w14:paraId="2748A3D5" w14:textId="6FD58AE7" w:rsidR="002F6ABC" w:rsidRPr="002F6ABC" w:rsidRDefault="002F6ABC" w:rsidP="002F6ABC">
            <w:pPr>
              <w:widowControl/>
              <w:adjustRightInd w:val="0"/>
              <w:snapToGrid w:val="0"/>
              <w:spacing w:after="200"/>
              <w:jc w:val="center"/>
              <w:rPr>
                <w:rFonts w:ascii="仿宋_GB2312" w:eastAsia="仿宋_GB2312" w:hAnsi="Tahoma" w:cs="仿宋_GB2312"/>
                <w:color w:val="000000"/>
                <w:kern w:val="0"/>
                <w:sz w:val="24"/>
              </w:rPr>
            </w:pPr>
            <w:r>
              <w:rPr>
                <w:rFonts w:ascii="仿宋_GB2312" w:eastAsia="仿宋_GB2312" w:hAnsi="Tahoma" w:cs="仿宋_GB2312" w:hint="eastAsia"/>
                <w:color w:val="000000"/>
                <w:kern w:val="0"/>
                <w:sz w:val="24"/>
              </w:rPr>
              <w:t>乙醇的质量分数</w:t>
            </w:r>
          </w:p>
        </w:tc>
        <w:tc>
          <w:tcPr>
            <w:tcW w:w="2153" w:type="pct"/>
            <w:vAlign w:val="center"/>
          </w:tcPr>
          <w:p w14:paraId="32E4D9D0" w14:textId="2E3C1FD8" w:rsidR="002F6ABC" w:rsidRPr="002F6ABC" w:rsidRDefault="002F6ABC" w:rsidP="002F6ABC">
            <w:pPr>
              <w:adjustRightInd w:val="0"/>
              <w:snapToGrid w:val="0"/>
              <w:jc w:val="center"/>
              <w:rPr>
                <w:rFonts w:ascii="仿宋_GB2312" w:eastAsia="仿宋_GB2312" w:hAnsi="Times New Roman" w:cs="仿宋_GB2312"/>
                <w:color w:val="000000"/>
                <w:sz w:val="24"/>
                <w:szCs w:val="24"/>
              </w:rPr>
            </w:pPr>
            <w:r w:rsidRPr="002F6ABC">
              <w:rPr>
                <w:rFonts w:ascii="仿宋_GB2312" w:eastAsia="仿宋_GB2312" w:hAnsi="Times New Roman" w:cs="仿宋_GB2312" w:hint="eastAsia"/>
                <w:color w:val="000000"/>
                <w:sz w:val="24"/>
                <w:szCs w:val="24"/>
              </w:rPr>
              <w:t>GB</w:t>
            </w:r>
            <w:r>
              <w:rPr>
                <w:rFonts w:ascii="仿宋_GB2312" w:eastAsia="仿宋_GB2312" w:hAnsi="Times New Roman" w:cs="仿宋_GB2312"/>
                <w:color w:val="000000"/>
                <w:sz w:val="24"/>
                <w:szCs w:val="24"/>
              </w:rPr>
              <w:t>/T</w:t>
            </w:r>
            <w:r w:rsidRPr="002F6ABC">
              <w:rPr>
                <w:rFonts w:ascii="仿宋_GB2312" w:eastAsia="仿宋_GB2312" w:hAnsi="Times New Roman" w:cs="仿宋_GB2312" w:hint="eastAsia"/>
                <w:color w:val="000000"/>
                <w:sz w:val="24"/>
                <w:szCs w:val="24"/>
              </w:rPr>
              <w:t xml:space="preserve"> </w:t>
            </w:r>
            <w:r>
              <w:rPr>
                <w:rFonts w:ascii="仿宋_GB2312" w:eastAsia="仿宋_GB2312" w:hAnsi="Times New Roman" w:cs="仿宋_GB2312"/>
                <w:color w:val="000000"/>
                <w:sz w:val="24"/>
                <w:szCs w:val="24"/>
              </w:rPr>
              <w:t>12717</w:t>
            </w:r>
            <w:r w:rsidRPr="002F6ABC">
              <w:rPr>
                <w:rFonts w:ascii="仿宋_GB2312" w:eastAsia="仿宋_GB2312" w:hAnsi="Times New Roman" w:cs="仿宋_GB2312"/>
                <w:color w:val="000000"/>
                <w:sz w:val="24"/>
                <w:szCs w:val="24"/>
              </w:rPr>
              <w:t>-200</w:t>
            </w:r>
            <w:r>
              <w:rPr>
                <w:rFonts w:ascii="仿宋_GB2312" w:eastAsia="仿宋_GB2312" w:hAnsi="Times New Roman" w:cs="仿宋_GB2312"/>
                <w:color w:val="000000"/>
                <w:sz w:val="24"/>
                <w:szCs w:val="24"/>
              </w:rPr>
              <w:t>7</w:t>
            </w:r>
          </w:p>
        </w:tc>
      </w:tr>
      <w:tr w:rsidR="002F6ABC" w:rsidRPr="002F6ABC" w14:paraId="2F6ADC26" w14:textId="77777777" w:rsidTr="00A76E28">
        <w:trPr>
          <w:cantSplit/>
          <w:trHeight w:val="23"/>
          <w:jc w:val="center"/>
        </w:trPr>
        <w:tc>
          <w:tcPr>
            <w:tcW w:w="487" w:type="pct"/>
            <w:vAlign w:val="center"/>
          </w:tcPr>
          <w:p w14:paraId="52514362" w14:textId="77777777" w:rsidR="002F6ABC" w:rsidRPr="002F6ABC" w:rsidRDefault="002F6ABC" w:rsidP="002F6ABC">
            <w:pPr>
              <w:widowControl/>
              <w:adjustRightInd w:val="0"/>
              <w:snapToGrid w:val="0"/>
              <w:spacing w:after="200"/>
              <w:jc w:val="center"/>
              <w:rPr>
                <w:rFonts w:ascii="仿宋_GB2312" w:eastAsia="仿宋_GB2312" w:hAnsi="Tahoma" w:cs="仿宋_GB2312"/>
                <w:color w:val="000000"/>
                <w:kern w:val="0"/>
                <w:sz w:val="24"/>
              </w:rPr>
            </w:pPr>
            <w:r w:rsidRPr="002F6ABC">
              <w:rPr>
                <w:rFonts w:ascii="仿宋_GB2312" w:eastAsia="仿宋_GB2312" w:hAnsi="Tahoma" w:cs="仿宋_GB2312" w:hint="eastAsia"/>
                <w:color w:val="000000"/>
                <w:kern w:val="0"/>
                <w:sz w:val="24"/>
              </w:rPr>
              <w:t>4</w:t>
            </w:r>
          </w:p>
        </w:tc>
        <w:tc>
          <w:tcPr>
            <w:tcW w:w="2360" w:type="pct"/>
            <w:vAlign w:val="center"/>
          </w:tcPr>
          <w:p w14:paraId="1292F486" w14:textId="57C7D62E" w:rsidR="002F6ABC" w:rsidRPr="002F6ABC" w:rsidRDefault="002F6ABC" w:rsidP="002F6ABC">
            <w:pPr>
              <w:widowControl/>
              <w:adjustRightInd w:val="0"/>
              <w:snapToGrid w:val="0"/>
              <w:spacing w:after="200"/>
              <w:jc w:val="center"/>
              <w:rPr>
                <w:rFonts w:ascii="仿宋_GB2312" w:eastAsia="仿宋_GB2312" w:hAnsi="Tahoma" w:cs="仿宋_GB2312"/>
                <w:color w:val="000000"/>
                <w:spacing w:val="-4"/>
                <w:kern w:val="0"/>
                <w:sz w:val="24"/>
              </w:rPr>
            </w:pPr>
            <w:r>
              <w:rPr>
                <w:rFonts w:ascii="仿宋_GB2312" w:eastAsia="仿宋_GB2312" w:hAnsi="Tahoma" w:cs="仿宋_GB2312" w:hint="eastAsia"/>
                <w:color w:val="000000"/>
                <w:spacing w:val="-4"/>
                <w:kern w:val="0"/>
                <w:sz w:val="24"/>
              </w:rPr>
              <w:t>水的质量分数</w:t>
            </w:r>
          </w:p>
        </w:tc>
        <w:tc>
          <w:tcPr>
            <w:tcW w:w="2153" w:type="pct"/>
            <w:vAlign w:val="center"/>
          </w:tcPr>
          <w:p w14:paraId="75E00D4B" w14:textId="5E7C256F" w:rsidR="002F6ABC" w:rsidRPr="002F6ABC" w:rsidRDefault="002F6ABC" w:rsidP="002F6ABC">
            <w:pPr>
              <w:adjustRightInd w:val="0"/>
              <w:snapToGrid w:val="0"/>
              <w:jc w:val="center"/>
              <w:rPr>
                <w:rFonts w:ascii="仿宋_GB2312" w:eastAsia="仿宋_GB2312" w:hAnsi="Times New Roman" w:cs="仿宋_GB2312"/>
                <w:color w:val="000000"/>
                <w:sz w:val="24"/>
                <w:szCs w:val="24"/>
              </w:rPr>
            </w:pPr>
            <w:r w:rsidRPr="002F6ABC">
              <w:rPr>
                <w:rFonts w:ascii="仿宋_GB2312" w:eastAsia="仿宋_GB2312" w:hAnsi="Times New Roman" w:cs="仿宋_GB2312" w:hint="eastAsia"/>
                <w:color w:val="000000"/>
                <w:sz w:val="24"/>
                <w:szCs w:val="24"/>
              </w:rPr>
              <w:t>GB</w:t>
            </w:r>
            <w:r>
              <w:rPr>
                <w:rFonts w:ascii="仿宋_GB2312" w:eastAsia="仿宋_GB2312" w:hAnsi="Times New Roman" w:cs="仿宋_GB2312"/>
                <w:color w:val="000000"/>
                <w:sz w:val="24"/>
                <w:szCs w:val="24"/>
              </w:rPr>
              <w:t>/T</w:t>
            </w:r>
            <w:r w:rsidRPr="002F6ABC">
              <w:rPr>
                <w:rFonts w:ascii="仿宋_GB2312" w:eastAsia="仿宋_GB2312" w:hAnsi="Times New Roman" w:cs="仿宋_GB2312" w:hint="eastAsia"/>
                <w:color w:val="000000"/>
                <w:sz w:val="24"/>
                <w:szCs w:val="24"/>
              </w:rPr>
              <w:t xml:space="preserve"> </w:t>
            </w:r>
            <w:r>
              <w:rPr>
                <w:rFonts w:ascii="仿宋_GB2312" w:eastAsia="仿宋_GB2312" w:hAnsi="Times New Roman" w:cs="仿宋_GB2312"/>
                <w:color w:val="000000"/>
                <w:sz w:val="24"/>
                <w:szCs w:val="24"/>
              </w:rPr>
              <w:t>12717</w:t>
            </w:r>
            <w:r w:rsidRPr="002F6ABC">
              <w:rPr>
                <w:rFonts w:ascii="仿宋_GB2312" w:eastAsia="仿宋_GB2312" w:hAnsi="Times New Roman" w:cs="仿宋_GB2312"/>
                <w:color w:val="000000"/>
                <w:sz w:val="24"/>
                <w:szCs w:val="24"/>
              </w:rPr>
              <w:t>-200</w:t>
            </w:r>
            <w:r>
              <w:rPr>
                <w:rFonts w:ascii="仿宋_GB2312" w:eastAsia="仿宋_GB2312" w:hAnsi="Times New Roman" w:cs="仿宋_GB2312"/>
                <w:color w:val="000000"/>
                <w:sz w:val="24"/>
                <w:szCs w:val="24"/>
              </w:rPr>
              <w:t>7</w:t>
            </w:r>
          </w:p>
        </w:tc>
      </w:tr>
      <w:tr w:rsidR="002F6ABC" w:rsidRPr="002F6ABC" w14:paraId="4155B52E" w14:textId="77777777" w:rsidTr="00A76E28">
        <w:trPr>
          <w:cantSplit/>
          <w:trHeight w:val="23"/>
          <w:jc w:val="center"/>
        </w:trPr>
        <w:tc>
          <w:tcPr>
            <w:tcW w:w="487" w:type="pct"/>
            <w:vAlign w:val="center"/>
          </w:tcPr>
          <w:p w14:paraId="318C78D8" w14:textId="77777777" w:rsidR="002F6ABC" w:rsidRPr="002F6ABC" w:rsidRDefault="002F6ABC" w:rsidP="002F6ABC">
            <w:pPr>
              <w:widowControl/>
              <w:adjustRightInd w:val="0"/>
              <w:snapToGrid w:val="0"/>
              <w:spacing w:after="200"/>
              <w:jc w:val="center"/>
              <w:rPr>
                <w:rFonts w:ascii="仿宋_GB2312" w:eastAsia="仿宋_GB2312" w:hAnsi="Tahoma" w:cs="仿宋_GB2312"/>
                <w:color w:val="000000"/>
                <w:kern w:val="0"/>
                <w:sz w:val="24"/>
              </w:rPr>
            </w:pPr>
            <w:r w:rsidRPr="002F6ABC">
              <w:rPr>
                <w:rFonts w:ascii="仿宋_GB2312" w:eastAsia="仿宋_GB2312" w:hAnsi="Tahoma" w:cs="仿宋_GB2312" w:hint="eastAsia"/>
                <w:color w:val="000000"/>
                <w:kern w:val="0"/>
                <w:sz w:val="24"/>
              </w:rPr>
              <w:t>5</w:t>
            </w:r>
          </w:p>
        </w:tc>
        <w:tc>
          <w:tcPr>
            <w:tcW w:w="2360" w:type="pct"/>
            <w:vAlign w:val="center"/>
          </w:tcPr>
          <w:p w14:paraId="7504C48B" w14:textId="447A01EB" w:rsidR="002F6ABC" w:rsidRPr="002F6ABC" w:rsidRDefault="002F6ABC" w:rsidP="002F6ABC">
            <w:pPr>
              <w:widowControl/>
              <w:adjustRightInd w:val="0"/>
              <w:snapToGrid w:val="0"/>
              <w:spacing w:after="200"/>
              <w:jc w:val="center"/>
              <w:rPr>
                <w:rFonts w:ascii="仿宋_GB2312" w:eastAsia="仿宋_GB2312" w:hAnsi="Tahoma" w:cs="仿宋_GB2312"/>
                <w:color w:val="000000"/>
                <w:kern w:val="0"/>
                <w:sz w:val="24"/>
              </w:rPr>
            </w:pPr>
            <w:r>
              <w:rPr>
                <w:rFonts w:ascii="仿宋_GB2312" w:eastAsia="仿宋_GB2312" w:hAnsi="Tahoma" w:cs="仿宋_GB2312" w:hint="eastAsia"/>
                <w:color w:val="000000"/>
                <w:kern w:val="0"/>
                <w:sz w:val="24"/>
              </w:rPr>
              <w:t>酸的质量分数（以</w:t>
            </w:r>
            <w:r w:rsidR="00FD29F0">
              <w:rPr>
                <w:rFonts w:ascii="仿宋_GB2312" w:eastAsia="仿宋_GB2312" w:hAnsi="Tahoma" w:cs="仿宋_GB2312" w:hint="eastAsia"/>
                <w:color w:val="000000"/>
                <w:kern w:val="0"/>
                <w:sz w:val="24"/>
              </w:rPr>
              <w:t>C</w:t>
            </w:r>
            <w:r w:rsidR="00FD29F0">
              <w:rPr>
                <w:rFonts w:ascii="仿宋_GB2312" w:eastAsia="仿宋_GB2312" w:hAnsi="Tahoma" w:cs="仿宋_GB2312"/>
                <w:color w:val="000000"/>
                <w:kern w:val="0"/>
                <w:sz w:val="24"/>
              </w:rPr>
              <w:t>H</w:t>
            </w:r>
            <w:r w:rsidR="00FD29F0" w:rsidRPr="00FD29F0">
              <w:rPr>
                <w:rFonts w:ascii="仿宋_GB2312" w:eastAsia="仿宋_GB2312" w:hAnsi="Tahoma" w:cs="仿宋_GB2312"/>
                <w:color w:val="000000"/>
                <w:kern w:val="0"/>
                <w:sz w:val="24"/>
                <w:vertAlign w:val="subscript"/>
              </w:rPr>
              <w:t>3</w:t>
            </w:r>
            <w:r w:rsidR="00FD29F0">
              <w:rPr>
                <w:rFonts w:ascii="仿宋_GB2312" w:eastAsia="仿宋_GB2312" w:hAnsi="Tahoma" w:cs="仿宋_GB2312"/>
                <w:color w:val="000000"/>
                <w:kern w:val="0"/>
                <w:sz w:val="24"/>
              </w:rPr>
              <w:t>COOH</w:t>
            </w:r>
            <w:r w:rsidR="00FD29F0">
              <w:rPr>
                <w:rFonts w:ascii="仿宋_GB2312" w:eastAsia="仿宋_GB2312" w:hAnsi="Tahoma" w:cs="仿宋_GB2312" w:hint="eastAsia"/>
                <w:color w:val="000000"/>
                <w:kern w:val="0"/>
                <w:sz w:val="24"/>
              </w:rPr>
              <w:t>计</w:t>
            </w:r>
            <w:r>
              <w:rPr>
                <w:rFonts w:ascii="仿宋_GB2312" w:eastAsia="仿宋_GB2312" w:hAnsi="Tahoma" w:cs="仿宋_GB2312" w:hint="eastAsia"/>
                <w:color w:val="000000"/>
                <w:kern w:val="0"/>
                <w:sz w:val="24"/>
              </w:rPr>
              <w:t>）</w:t>
            </w:r>
          </w:p>
        </w:tc>
        <w:tc>
          <w:tcPr>
            <w:tcW w:w="2153" w:type="pct"/>
            <w:vAlign w:val="center"/>
          </w:tcPr>
          <w:p w14:paraId="19287D25" w14:textId="45001AC4" w:rsidR="002F6ABC" w:rsidRPr="002F6ABC" w:rsidRDefault="00FD29F0" w:rsidP="002F6ABC">
            <w:pPr>
              <w:adjustRightInd w:val="0"/>
              <w:snapToGrid w:val="0"/>
              <w:jc w:val="center"/>
              <w:rPr>
                <w:rFonts w:ascii="仿宋_GB2312" w:eastAsia="仿宋_GB2312" w:hAnsi="Times New Roman" w:cs="仿宋_GB2312"/>
                <w:color w:val="000000"/>
                <w:sz w:val="24"/>
                <w:szCs w:val="24"/>
              </w:rPr>
            </w:pPr>
            <w:r w:rsidRPr="002F6ABC">
              <w:rPr>
                <w:rFonts w:ascii="仿宋_GB2312" w:eastAsia="仿宋_GB2312" w:hAnsi="Times New Roman" w:cs="仿宋_GB2312" w:hint="eastAsia"/>
                <w:color w:val="000000"/>
                <w:sz w:val="24"/>
                <w:szCs w:val="24"/>
              </w:rPr>
              <w:t>GB</w:t>
            </w:r>
            <w:r>
              <w:rPr>
                <w:rFonts w:ascii="仿宋_GB2312" w:eastAsia="仿宋_GB2312" w:hAnsi="Times New Roman" w:cs="仿宋_GB2312"/>
                <w:color w:val="000000"/>
                <w:sz w:val="24"/>
                <w:szCs w:val="24"/>
              </w:rPr>
              <w:t>/T</w:t>
            </w:r>
            <w:r w:rsidRPr="002F6ABC">
              <w:rPr>
                <w:rFonts w:ascii="仿宋_GB2312" w:eastAsia="仿宋_GB2312" w:hAnsi="Times New Roman" w:cs="仿宋_GB2312" w:hint="eastAsia"/>
                <w:color w:val="000000"/>
                <w:sz w:val="24"/>
                <w:szCs w:val="24"/>
              </w:rPr>
              <w:t xml:space="preserve"> </w:t>
            </w:r>
            <w:r>
              <w:rPr>
                <w:rFonts w:ascii="仿宋_GB2312" w:eastAsia="仿宋_GB2312" w:hAnsi="Times New Roman" w:cs="仿宋_GB2312"/>
                <w:color w:val="000000"/>
                <w:sz w:val="24"/>
                <w:szCs w:val="24"/>
              </w:rPr>
              <w:t>12717</w:t>
            </w:r>
            <w:r w:rsidRPr="002F6ABC">
              <w:rPr>
                <w:rFonts w:ascii="仿宋_GB2312" w:eastAsia="仿宋_GB2312" w:hAnsi="Times New Roman" w:cs="仿宋_GB2312"/>
                <w:color w:val="000000"/>
                <w:sz w:val="24"/>
                <w:szCs w:val="24"/>
              </w:rPr>
              <w:t>-200</w:t>
            </w:r>
            <w:r>
              <w:rPr>
                <w:rFonts w:ascii="仿宋_GB2312" w:eastAsia="仿宋_GB2312" w:hAnsi="Times New Roman" w:cs="仿宋_GB2312"/>
                <w:color w:val="000000"/>
                <w:sz w:val="24"/>
                <w:szCs w:val="24"/>
              </w:rPr>
              <w:t>7</w:t>
            </w:r>
          </w:p>
        </w:tc>
      </w:tr>
      <w:tr w:rsidR="002F6ABC" w:rsidRPr="002F6ABC" w14:paraId="1C6A1FE0" w14:textId="77777777" w:rsidTr="00A674C5">
        <w:trPr>
          <w:cantSplit/>
          <w:trHeight w:val="341"/>
          <w:jc w:val="center"/>
        </w:trPr>
        <w:tc>
          <w:tcPr>
            <w:tcW w:w="487" w:type="pct"/>
            <w:vAlign w:val="center"/>
          </w:tcPr>
          <w:p w14:paraId="10147D28" w14:textId="77777777" w:rsidR="002F6ABC" w:rsidRPr="002F6ABC" w:rsidRDefault="002F6ABC" w:rsidP="002F6ABC">
            <w:pPr>
              <w:widowControl/>
              <w:adjustRightInd w:val="0"/>
              <w:snapToGrid w:val="0"/>
              <w:spacing w:after="200"/>
              <w:jc w:val="center"/>
              <w:rPr>
                <w:rFonts w:ascii="仿宋_GB2312" w:eastAsia="仿宋_GB2312" w:hAnsi="Tahoma" w:cs="仿宋_GB2312"/>
                <w:color w:val="000000"/>
                <w:kern w:val="0"/>
                <w:sz w:val="24"/>
              </w:rPr>
            </w:pPr>
            <w:r w:rsidRPr="002F6ABC">
              <w:rPr>
                <w:rFonts w:ascii="仿宋_GB2312" w:eastAsia="仿宋_GB2312" w:hAnsi="Tahoma" w:cs="仿宋_GB2312" w:hint="eastAsia"/>
                <w:color w:val="000000"/>
                <w:kern w:val="0"/>
                <w:sz w:val="24"/>
              </w:rPr>
              <w:t>6</w:t>
            </w:r>
          </w:p>
        </w:tc>
        <w:tc>
          <w:tcPr>
            <w:tcW w:w="2360" w:type="pct"/>
            <w:vAlign w:val="center"/>
          </w:tcPr>
          <w:p w14:paraId="7D121A08" w14:textId="63E81941" w:rsidR="002F6ABC" w:rsidRPr="002F6ABC" w:rsidRDefault="00FD29F0" w:rsidP="002F6ABC">
            <w:pPr>
              <w:widowControl/>
              <w:adjustRightInd w:val="0"/>
              <w:snapToGrid w:val="0"/>
              <w:spacing w:after="200"/>
              <w:jc w:val="center"/>
              <w:rPr>
                <w:rFonts w:ascii="仿宋_GB2312" w:eastAsia="仿宋_GB2312" w:hAnsi="Tahoma" w:cs="仿宋_GB2312"/>
                <w:color w:val="000000"/>
                <w:kern w:val="0"/>
                <w:sz w:val="24"/>
              </w:rPr>
            </w:pPr>
            <w:r>
              <w:rPr>
                <w:rFonts w:ascii="仿宋_GB2312" w:eastAsia="仿宋_GB2312" w:hAnsi="Tahoma" w:cs="仿宋_GB2312" w:hint="eastAsia"/>
                <w:color w:val="000000"/>
                <w:kern w:val="0"/>
                <w:sz w:val="24"/>
              </w:rPr>
              <w:t>色度</w:t>
            </w:r>
          </w:p>
        </w:tc>
        <w:tc>
          <w:tcPr>
            <w:tcW w:w="2153" w:type="pct"/>
            <w:vAlign w:val="center"/>
          </w:tcPr>
          <w:p w14:paraId="7DE6DAF0" w14:textId="41F6280F" w:rsidR="002F6ABC" w:rsidRPr="002F6ABC" w:rsidRDefault="00FD29F0" w:rsidP="002F6ABC">
            <w:pPr>
              <w:adjustRightInd w:val="0"/>
              <w:snapToGrid w:val="0"/>
              <w:jc w:val="center"/>
              <w:rPr>
                <w:rFonts w:ascii="仿宋_GB2312" w:eastAsia="仿宋_GB2312" w:hAnsi="Times New Roman" w:cs="仿宋_GB2312"/>
                <w:color w:val="000000"/>
                <w:sz w:val="24"/>
                <w:szCs w:val="24"/>
              </w:rPr>
            </w:pPr>
            <w:r w:rsidRPr="002F6ABC">
              <w:rPr>
                <w:rFonts w:ascii="仿宋_GB2312" w:eastAsia="仿宋_GB2312" w:hAnsi="Times New Roman" w:cs="仿宋_GB2312" w:hint="eastAsia"/>
                <w:color w:val="000000"/>
                <w:sz w:val="24"/>
                <w:szCs w:val="24"/>
              </w:rPr>
              <w:t>GB</w:t>
            </w:r>
            <w:r w:rsidRPr="00FD29F0">
              <w:rPr>
                <w:rFonts w:ascii="仿宋_GB2312" w:eastAsia="仿宋_GB2312" w:hAnsi="Times New Roman" w:cs="仿宋_GB2312"/>
                <w:color w:val="000000"/>
                <w:sz w:val="24"/>
                <w:szCs w:val="24"/>
              </w:rPr>
              <w:t>/T</w:t>
            </w:r>
            <w:r w:rsidRPr="002F6ABC">
              <w:rPr>
                <w:rFonts w:ascii="仿宋_GB2312" w:eastAsia="仿宋_GB2312" w:hAnsi="Times New Roman" w:cs="仿宋_GB2312" w:hint="eastAsia"/>
                <w:color w:val="000000"/>
                <w:sz w:val="24"/>
                <w:szCs w:val="24"/>
              </w:rPr>
              <w:t xml:space="preserve"> </w:t>
            </w:r>
            <w:r w:rsidRPr="00FD29F0">
              <w:rPr>
                <w:rFonts w:ascii="仿宋_GB2312" w:eastAsia="仿宋_GB2312" w:hAnsi="Times New Roman" w:cs="仿宋_GB2312"/>
                <w:color w:val="000000"/>
                <w:sz w:val="24"/>
                <w:szCs w:val="24"/>
              </w:rPr>
              <w:t>12717</w:t>
            </w:r>
            <w:r w:rsidRPr="002F6ABC">
              <w:rPr>
                <w:rFonts w:ascii="仿宋_GB2312" w:eastAsia="仿宋_GB2312" w:hAnsi="Times New Roman" w:cs="仿宋_GB2312"/>
                <w:color w:val="000000"/>
                <w:sz w:val="24"/>
                <w:szCs w:val="24"/>
              </w:rPr>
              <w:t>-200</w:t>
            </w:r>
            <w:r w:rsidRPr="00FD29F0">
              <w:rPr>
                <w:rFonts w:ascii="仿宋_GB2312" w:eastAsia="仿宋_GB2312" w:hAnsi="Times New Roman" w:cs="仿宋_GB2312"/>
                <w:color w:val="000000"/>
                <w:sz w:val="24"/>
                <w:szCs w:val="24"/>
              </w:rPr>
              <w:t>7</w:t>
            </w:r>
          </w:p>
        </w:tc>
      </w:tr>
      <w:tr w:rsidR="002F6ABC" w:rsidRPr="002F6ABC" w14:paraId="557AFF78" w14:textId="77777777" w:rsidTr="00A76E28">
        <w:trPr>
          <w:cantSplit/>
          <w:trHeight w:val="23"/>
          <w:jc w:val="center"/>
        </w:trPr>
        <w:tc>
          <w:tcPr>
            <w:tcW w:w="487" w:type="pct"/>
            <w:vAlign w:val="center"/>
          </w:tcPr>
          <w:p w14:paraId="2E55A36D" w14:textId="77777777" w:rsidR="002F6ABC" w:rsidRPr="002F6ABC" w:rsidRDefault="002F6ABC" w:rsidP="002F6ABC">
            <w:pPr>
              <w:widowControl/>
              <w:adjustRightInd w:val="0"/>
              <w:snapToGrid w:val="0"/>
              <w:spacing w:after="200"/>
              <w:jc w:val="center"/>
              <w:rPr>
                <w:rFonts w:ascii="仿宋_GB2312" w:eastAsia="仿宋_GB2312" w:hAnsi="Tahoma" w:cs="仿宋_GB2312"/>
                <w:color w:val="000000"/>
                <w:kern w:val="0"/>
                <w:sz w:val="24"/>
              </w:rPr>
            </w:pPr>
            <w:r w:rsidRPr="002F6ABC">
              <w:rPr>
                <w:rFonts w:ascii="仿宋_GB2312" w:eastAsia="仿宋_GB2312" w:hAnsi="Tahoma" w:cs="仿宋_GB2312" w:hint="eastAsia"/>
                <w:color w:val="000000"/>
                <w:kern w:val="0"/>
                <w:sz w:val="24"/>
              </w:rPr>
              <w:t>7</w:t>
            </w:r>
          </w:p>
        </w:tc>
        <w:tc>
          <w:tcPr>
            <w:tcW w:w="2360" w:type="pct"/>
            <w:vAlign w:val="center"/>
          </w:tcPr>
          <w:p w14:paraId="266B5847" w14:textId="326466C8" w:rsidR="002F6ABC" w:rsidRPr="002F6ABC" w:rsidRDefault="000317B7" w:rsidP="002F6ABC">
            <w:pPr>
              <w:widowControl/>
              <w:adjustRightInd w:val="0"/>
              <w:snapToGrid w:val="0"/>
              <w:spacing w:after="200"/>
              <w:jc w:val="center"/>
              <w:rPr>
                <w:rFonts w:ascii="仿宋_GB2312" w:eastAsia="仿宋_GB2312" w:hAnsi="Tahoma" w:cs="仿宋_GB2312"/>
                <w:color w:val="000000"/>
                <w:kern w:val="0"/>
                <w:sz w:val="24"/>
              </w:rPr>
            </w:pPr>
            <w:r>
              <w:rPr>
                <w:rFonts w:ascii="仿宋_GB2312" w:eastAsia="仿宋_GB2312" w:hAnsi="Tahoma" w:cs="仿宋_GB2312" w:hint="eastAsia"/>
                <w:color w:val="000000"/>
                <w:kern w:val="0"/>
                <w:sz w:val="24"/>
              </w:rPr>
              <w:t>密度</w:t>
            </w:r>
          </w:p>
        </w:tc>
        <w:tc>
          <w:tcPr>
            <w:tcW w:w="2153" w:type="pct"/>
            <w:vAlign w:val="center"/>
          </w:tcPr>
          <w:p w14:paraId="3D468577" w14:textId="360F09D7" w:rsidR="002F6ABC" w:rsidRPr="002F6ABC" w:rsidRDefault="000317B7" w:rsidP="002F6ABC">
            <w:pPr>
              <w:adjustRightInd w:val="0"/>
              <w:snapToGrid w:val="0"/>
              <w:jc w:val="center"/>
              <w:rPr>
                <w:rFonts w:ascii="仿宋_GB2312" w:eastAsia="仿宋_GB2312" w:hAnsi="Times New Roman" w:cs="仿宋_GB2312"/>
                <w:color w:val="000000"/>
                <w:sz w:val="24"/>
                <w:szCs w:val="24"/>
              </w:rPr>
            </w:pPr>
            <w:r w:rsidRPr="002F6ABC">
              <w:rPr>
                <w:rFonts w:ascii="仿宋_GB2312" w:eastAsia="仿宋_GB2312" w:hAnsi="Times New Roman" w:cs="仿宋_GB2312" w:hint="eastAsia"/>
                <w:color w:val="000000"/>
                <w:sz w:val="24"/>
                <w:szCs w:val="24"/>
              </w:rPr>
              <w:t>GB</w:t>
            </w:r>
            <w:r w:rsidRPr="00FD29F0">
              <w:rPr>
                <w:rFonts w:ascii="仿宋_GB2312" w:eastAsia="仿宋_GB2312" w:hAnsi="Times New Roman" w:cs="仿宋_GB2312"/>
                <w:color w:val="000000"/>
                <w:sz w:val="24"/>
                <w:szCs w:val="24"/>
              </w:rPr>
              <w:t>/T</w:t>
            </w:r>
            <w:r w:rsidRPr="002F6ABC">
              <w:rPr>
                <w:rFonts w:ascii="仿宋_GB2312" w:eastAsia="仿宋_GB2312" w:hAnsi="Times New Roman" w:cs="仿宋_GB2312" w:hint="eastAsia"/>
                <w:color w:val="000000"/>
                <w:sz w:val="24"/>
                <w:szCs w:val="24"/>
              </w:rPr>
              <w:t xml:space="preserve"> </w:t>
            </w:r>
            <w:r w:rsidRPr="00FD29F0">
              <w:rPr>
                <w:rFonts w:ascii="仿宋_GB2312" w:eastAsia="仿宋_GB2312" w:hAnsi="Times New Roman" w:cs="仿宋_GB2312"/>
                <w:color w:val="000000"/>
                <w:sz w:val="24"/>
                <w:szCs w:val="24"/>
              </w:rPr>
              <w:t>12717</w:t>
            </w:r>
            <w:r w:rsidRPr="002F6ABC">
              <w:rPr>
                <w:rFonts w:ascii="仿宋_GB2312" w:eastAsia="仿宋_GB2312" w:hAnsi="Times New Roman" w:cs="仿宋_GB2312"/>
                <w:color w:val="000000"/>
                <w:sz w:val="24"/>
                <w:szCs w:val="24"/>
              </w:rPr>
              <w:t>-200</w:t>
            </w:r>
            <w:r w:rsidRPr="00FD29F0">
              <w:rPr>
                <w:rFonts w:ascii="仿宋_GB2312" w:eastAsia="仿宋_GB2312" w:hAnsi="Times New Roman" w:cs="仿宋_GB2312"/>
                <w:color w:val="000000"/>
                <w:sz w:val="24"/>
                <w:szCs w:val="24"/>
              </w:rPr>
              <w:t>7</w:t>
            </w:r>
          </w:p>
        </w:tc>
      </w:tr>
      <w:tr w:rsidR="002F6ABC" w:rsidRPr="002F6ABC" w14:paraId="6CFFE070" w14:textId="77777777" w:rsidTr="00A76E28">
        <w:trPr>
          <w:cantSplit/>
          <w:trHeight w:val="23"/>
          <w:jc w:val="center"/>
        </w:trPr>
        <w:tc>
          <w:tcPr>
            <w:tcW w:w="487" w:type="pct"/>
            <w:vAlign w:val="center"/>
          </w:tcPr>
          <w:p w14:paraId="6AA7853E" w14:textId="77777777" w:rsidR="002F6ABC" w:rsidRPr="002F6ABC" w:rsidRDefault="002F6ABC" w:rsidP="002F6ABC">
            <w:pPr>
              <w:widowControl/>
              <w:adjustRightInd w:val="0"/>
              <w:snapToGrid w:val="0"/>
              <w:spacing w:after="200"/>
              <w:jc w:val="center"/>
              <w:rPr>
                <w:rFonts w:ascii="仿宋_GB2312" w:eastAsia="仿宋_GB2312" w:hAnsi="Tahoma" w:cs="仿宋_GB2312"/>
                <w:color w:val="000000"/>
                <w:kern w:val="0"/>
                <w:sz w:val="24"/>
              </w:rPr>
            </w:pPr>
            <w:r w:rsidRPr="002F6ABC">
              <w:rPr>
                <w:rFonts w:ascii="仿宋_GB2312" w:eastAsia="仿宋_GB2312" w:hAnsi="Tahoma" w:cs="仿宋_GB2312" w:hint="eastAsia"/>
                <w:color w:val="000000"/>
                <w:kern w:val="0"/>
                <w:sz w:val="24"/>
              </w:rPr>
              <w:t>8</w:t>
            </w:r>
          </w:p>
        </w:tc>
        <w:tc>
          <w:tcPr>
            <w:tcW w:w="2360" w:type="pct"/>
            <w:vAlign w:val="center"/>
          </w:tcPr>
          <w:p w14:paraId="37AF95E2" w14:textId="62C2123B" w:rsidR="002F6ABC" w:rsidRPr="002F6ABC" w:rsidRDefault="000317B7" w:rsidP="002F6ABC">
            <w:pPr>
              <w:widowControl/>
              <w:adjustRightInd w:val="0"/>
              <w:snapToGrid w:val="0"/>
              <w:spacing w:after="200"/>
              <w:jc w:val="center"/>
              <w:rPr>
                <w:rFonts w:ascii="仿宋_GB2312" w:eastAsia="仿宋_GB2312" w:hAnsi="Tahoma" w:cs="仿宋_GB2312"/>
                <w:color w:val="000000"/>
                <w:kern w:val="0"/>
                <w:sz w:val="24"/>
              </w:rPr>
            </w:pPr>
            <w:r>
              <w:rPr>
                <w:rFonts w:ascii="仿宋_GB2312" w:eastAsia="仿宋_GB2312" w:hAnsi="Tahoma" w:cs="仿宋_GB2312" w:hint="eastAsia"/>
                <w:color w:val="000000"/>
                <w:kern w:val="0"/>
                <w:sz w:val="24"/>
              </w:rPr>
              <w:t>蒸发残渣的质量分数</w:t>
            </w:r>
          </w:p>
        </w:tc>
        <w:tc>
          <w:tcPr>
            <w:tcW w:w="2153" w:type="pct"/>
            <w:vAlign w:val="center"/>
          </w:tcPr>
          <w:p w14:paraId="6615CA54" w14:textId="4C146DE7" w:rsidR="002F6ABC" w:rsidRPr="002F6ABC" w:rsidRDefault="000317B7" w:rsidP="002F6ABC">
            <w:pPr>
              <w:adjustRightInd w:val="0"/>
              <w:snapToGrid w:val="0"/>
              <w:jc w:val="center"/>
              <w:rPr>
                <w:rFonts w:ascii="仿宋_GB2312" w:eastAsia="仿宋_GB2312" w:hAnsi="Times New Roman" w:cs="仿宋_GB2312"/>
                <w:color w:val="000000"/>
                <w:sz w:val="24"/>
                <w:szCs w:val="24"/>
              </w:rPr>
            </w:pPr>
            <w:r w:rsidRPr="002F6ABC">
              <w:rPr>
                <w:rFonts w:ascii="仿宋_GB2312" w:eastAsia="仿宋_GB2312" w:hAnsi="Times New Roman" w:cs="仿宋_GB2312" w:hint="eastAsia"/>
                <w:color w:val="000000"/>
                <w:sz w:val="24"/>
                <w:szCs w:val="24"/>
              </w:rPr>
              <w:t>GB</w:t>
            </w:r>
            <w:r w:rsidRPr="00FD29F0">
              <w:rPr>
                <w:rFonts w:ascii="仿宋_GB2312" w:eastAsia="仿宋_GB2312" w:hAnsi="Times New Roman" w:cs="仿宋_GB2312"/>
                <w:color w:val="000000"/>
                <w:sz w:val="24"/>
                <w:szCs w:val="24"/>
              </w:rPr>
              <w:t>/T</w:t>
            </w:r>
            <w:r w:rsidRPr="002F6ABC">
              <w:rPr>
                <w:rFonts w:ascii="仿宋_GB2312" w:eastAsia="仿宋_GB2312" w:hAnsi="Times New Roman" w:cs="仿宋_GB2312" w:hint="eastAsia"/>
                <w:color w:val="000000"/>
                <w:sz w:val="24"/>
                <w:szCs w:val="24"/>
              </w:rPr>
              <w:t xml:space="preserve"> </w:t>
            </w:r>
            <w:r w:rsidRPr="00FD29F0">
              <w:rPr>
                <w:rFonts w:ascii="仿宋_GB2312" w:eastAsia="仿宋_GB2312" w:hAnsi="Times New Roman" w:cs="仿宋_GB2312"/>
                <w:color w:val="000000"/>
                <w:sz w:val="24"/>
                <w:szCs w:val="24"/>
              </w:rPr>
              <w:t>12717</w:t>
            </w:r>
            <w:r w:rsidRPr="002F6ABC">
              <w:rPr>
                <w:rFonts w:ascii="仿宋_GB2312" w:eastAsia="仿宋_GB2312" w:hAnsi="Times New Roman" w:cs="仿宋_GB2312"/>
                <w:color w:val="000000"/>
                <w:sz w:val="24"/>
                <w:szCs w:val="24"/>
              </w:rPr>
              <w:t>-200</w:t>
            </w:r>
            <w:r w:rsidRPr="00FD29F0">
              <w:rPr>
                <w:rFonts w:ascii="仿宋_GB2312" w:eastAsia="仿宋_GB2312" w:hAnsi="Times New Roman" w:cs="仿宋_GB2312"/>
                <w:color w:val="000000"/>
                <w:sz w:val="24"/>
                <w:szCs w:val="24"/>
              </w:rPr>
              <w:t>7</w:t>
            </w:r>
          </w:p>
        </w:tc>
      </w:tr>
    </w:tbl>
    <w:p w14:paraId="11B5621F" w14:textId="77777777" w:rsidR="00BD2F82" w:rsidRDefault="00BD2F82" w:rsidP="00BD2F82">
      <w:pPr>
        <w:spacing w:beforeLines="50" w:before="156" w:line="560" w:lineRule="exact"/>
        <w:ind w:firstLineChars="200" w:firstLine="640"/>
        <w:rPr>
          <w:rFonts w:ascii="黑体" w:eastAsia="黑体" w:hAnsi="黑体"/>
          <w:color w:val="000000"/>
          <w:sz w:val="32"/>
          <w:szCs w:val="32"/>
        </w:rPr>
      </w:pPr>
      <w:r>
        <w:rPr>
          <w:rFonts w:ascii="黑体" w:eastAsia="黑体" w:hAnsi="黑体"/>
          <w:color w:val="000000"/>
          <w:sz w:val="32"/>
          <w:szCs w:val="32"/>
        </w:rPr>
        <w:t>3.</w:t>
      </w:r>
      <w:r>
        <w:rPr>
          <w:rFonts w:ascii="黑体" w:eastAsia="黑体" w:hAnsi="黑体" w:hint="eastAsia"/>
          <w:color w:val="000000"/>
          <w:sz w:val="32"/>
          <w:szCs w:val="32"/>
        </w:rPr>
        <w:t>判定规则</w:t>
      </w:r>
    </w:p>
    <w:p w14:paraId="7681E94C" w14:textId="77777777" w:rsidR="00BD2F82" w:rsidRDefault="00BD2F82" w:rsidP="00BD2F82">
      <w:pPr>
        <w:spacing w:line="560" w:lineRule="exact"/>
        <w:ind w:firstLineChars="200" w:firstLine="643"/>
        <w:rPr>
          <w:rFonts w:ascii="楷体_GB2312" w:eastAsia="楷体_GB2312"/>
          <w:b/>
          <w:color w:val="000000"/>
          <w:sz w:val="32"/>
          <w:szCs w:val="32"/>
        </w:rPr>
      </w:pPr>
      <w:r>
        <w:rPr>
          <w:rFonts w:ascii="楷体_GB2312" w:eastAsia="楷体_GB2312" w:hint="eastAsia"/>
          <w:b/>
          <w:color w:val="000000"/>
          <w:sz w:val="32"/>
          <w:szCs w:val="32"/>
        </w:rPr>
        <w:t>3.1依据标准</w:t>
      </w:r>
    </w:p>
    <w:p w14:paraId="66D25362" w14:textId="019E518C" w:rsidR="004C02F0" w:rsidRDefault="00BD2F82" w:rsidP="00BD2F82">
      <w:pPr>
        <w:ind w:firstLineChars="200" w:firstLine="640"/>
        <w:rPr>
          <w:rFonts w:ascii="Times New Roman" w:eastAsia="仿宋_GB2312" w:hAnsi="Times New Roman" w:cs="Times New Roman"/>
          <w:sz w:val="28"/>
          <w:szCs w:val="28"/>
        </w:rPr>
      </w:pPr>
      <w:r w:rsidRPr="00BD2F82">
        <w:rPr>
          <w:rFonts w:ascii="Times New Roman" w:eastAsia="仿宋_GB2312" w:hAnsi="Times New Roman" w:cs="Times New Roman"/>
          <w:sz w:val="32"/>
          <w:szCs w:val="32"/>
        </w:rPr>
        <w:lastRenderedPageBreak/>
        <w:t xml:space="preserve">GB/T 3728-2007 </w:t>
      </w:r>
      <w:r w:rsidRPr="00BD2F82">
        <w:rPr>
          <w:rFonts w:ascii="仿宋_GB2312" w:eastAsia="仿宋_GB2312" w:hint="eastAsia"/>
          <w:color w:val="000000"/>
          <w:sz w:val="32"/>
          <w:szCs w:val="32"/>
        </w:rPr>
        <w:t>工业用乙酸乙酯</w:t>
      </w:r>
    </w:p>
    <w:p w14:paraId="0B4A81D0" w14:textId="77777777" w:rsidR="00BD2F82" w:rsidRDefault="00BD2F82" w:rsidP="00BD2F8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现行有效的企业标准、团体标准、地方标准及产品明示质量要求</w:t>
      </w:r>
    </w:p>
    <w:p w14:paraId="4462B645" w14:textId="77777777" w:rsidR="00BD2F82" w:rsidRDefault="00BD2F82" w:rsidP="00BD2F82">
      <w:pPr>
        <w:spacing w:line="560" w:lineRule="exact"/>
        <w:ind w:firstLineChars="200" w:firstLine="643"/>
        <w:rPr>
          <w:rFonts w:ascii="楷体" w:eastAsia="楷体" w:hAnsi="楷体"/>
          <w:b/>
          <w:color w:val="000000"/>
          <w:sz w:val="32"/>
          <w:szCs w:val="32"/>
        </w:rPr>
      </w:pPr>
      <w:r>
        <w:rPr>
          <w:rFonts w:ascii="楷体" w:eastAsia="楷体" w:hAnsi="楷体" w:hint="eastAsia"/>
          <w:b/>
          <w:color w:val="000000"/>
          <w:sz w:val="32"/>
          <w:szCs w:val="32"/>
        </w:rPr>
        <w:t>3.2判定原则</w:t>
      </w:r>
    </w:p>
    <w:p w14:paraId="19F74744" w14:textId="77777777" w:rsidR="00BD2F82" w:rsidRDefault="00BD2F82" w:rsidP="00BD2F82">
      <w:pPr>
        <w:spacing w:line="560" w:lineRule="exact"/>
        <w:ind w:firstLineChars="200" w:firstLine="640"/>
        <w:rPr>
          <w:rFonts w:ascii="仿宋_GB2312" w:eastAsia="仿宋_GB2312"/>
          <w:color w:val="000000"/>
          <w:sz w:val="32"/>
          <w:szCs w:val="32"/>
        </w:rPr>
      </w:pPr>
      <w:r w:rsidRPr="00812357">
        <w:rPr>
          <w:rFonts w:ascii="仿宋_GB2312" w:eastAsia="仿宋_GB2312" w:hint="eastAsia"/>
          <w:color w:val="000000"/>
          <w:sz w:val="32"/>
          <w:szCs w:val="32"/>
        </w:rPr>
        <w:t>经检验，检验项目全部合格，判定为被抽查产品</w:t>
      </w:r>
      <w:r w:rsidRPr="009E777F">
        <w:rPr>
          <w:rFonts w:ascii="仿宋_GB2312" w:eastAsia="仿宋_GB2312" w:hint="eastAsia"/>
          <w:color w:val="000000"/>
          <w:sz w:val="32"/>
          <w:szCs w:val="32"/>
        </w:rPr>
        <w:t>所检项目未发现不合格</w:t>
      </w:r>
      <w:r>
        <w:rPr>
          <w:rFonts w:ascii="仿宋_GB2312" w:eastAsia="仿宋_GB2312" w:hint="eastAsia"/>
          <w:color w:val="000000"/>
          <w:sz w:val="32"/>
          <w:szCs w:val="32"/>
        </w:rPr>
        <w:t>；检验项目中任一项或一项以上不合格，判定为被抽查产品不合格。</w:t>
      </w:r>
    </w:p>
    <w:p w14:paraId="3E75B925" w14:textId="77777777" w:rsidR="00BD2F82" w:rsidRDefault="00BD2F82" w:rsidP="00BD2F82">
      <w:pPr>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若被检产品明示的质量要求高于本细则中检验项目依据的标准要求时，应按被检产品明示的质量要求判定。</w:t>
      </w:r>
    </w:p>
    <w:p w14:paraId="454C982F" w14:textId="77777777" w:rsidR="00BD2F82" w:rsidRDefault="00BD2F82" w:rsidP="00BD2F82">
      <w:pPr>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若被检产品明示的质量要求低于本细则中检验项目依据的强制性标准要求时，应按照强制性标准要求判定。</w:t>
      </w:r>
    </w:p>
    <w:p w14:paraId="26771173" w14:textId="77777777" w:rsidR="00BD2F82" w:rsidRDefault="00BD2F82" w:rsidP="00BD2F82">
      <w:pPr>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若被检产品明示的质量要求低于或包含本细则中检验项目依据的推荐性标准要求时，应以被检产品明示的质量要求判定。</w:t>
      </w:r>
    </w:p>
    <w:p w14:paraId="40E54277" w14:textId="77777777" w:rsidR="00BD2F82" w:rsidRDefault="00BD2F82" w:rsidP="00BD2F82">
      <w:pPr>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若被检产品明示的质量要求缺少本细则中检验项目依据的强制性标准要求时，应按照强制性标准要求判定。</w:t>
      </w:r>
    </w:p>
    <w:p w14:paraId="3633B954" w14:textId="77777777" w:rsidR="00BD2F82" w:rsidRDefault="00BD2F82" w:rsidP="00BD2F82">
      <w:pPr>
        <w:spacing w:line="560" w:lineRule="exact"/>
        <w:ind w:firstLineChars="199" w:firstLine="637"/>
        <w:rPr>
          <w:rFonts w:ascii="仿宋_GB2312" w:eastAsia="仿宋_GB2312"/>
          <w:color w:val="000000"/>
          <w:sz w:val="32"/>
          <w:szCs w:val="32"/>
        </w:rPr>
      </w:pPr>
      <w:r>
        <w:rPr>
          <w:rFonts w:ascii="仿宋_GB2312" w:eastAsia="仿宋_GB2312" w:hint="eastAsia"/>
          <w:color w:val="000000"/>
          <w:sz w:val="32"/>
          <w:szCs w:val="32"/>
        </w:rPr>
        <w:t>若被检产品明示的质量要求缺少本细则中检验项目依据的推荐性标准要求时，该项目不参与判定。</w:t>
      </w:r>
    </w:p>
    <w:p w14:paraId="31AB2A8C" w14:textId="77777777" w:rsidR="00BD2F82" w:rsidRPr="00BD2F82" w:rsidRDefault="00BD2F82" w:rsidP="00BD2F82">
      <w:pPr>
        <w:ind w:firstLineChars="200" w:firstLine="560"/>
        <w:rPr>
          <w:rFonts w:ascii="Times New Roman" w:eastAsia="仿宋_GB2312" w:hAnsi="Times New Roman" w:cs="Times New Roman"/>
          <w:sz w:val="28"/>
          <w:szCs w:val="28"/>
        </w:rPr>
      </w:pPr>
    </w:p>
    <w:sectPr w:rsidR="00BD2F82" w:rsidRPr="00BD2F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6694F0" w14:textId="77777777" w:rsidR="009E2092" w:rsidRDefault="009E2092" w:rsidP="00197887">
      <w:r>
        <w:separator/>
      </w:r>
    </w:p>
  </w:endnote>
  <w:endnote w:type="continuationSeparator" w:id="0">
    <w:p w14:paraId="6276180B" w14:textId="77777777" w:rsidR="009E2092" w:rsidRDefault="009E2092" w:rsidP="00197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charset w:val="86"/>
    <w:family w:val="script"/>
    <w:pitch w:val="fixed"/>
    <w:sig w:usb0="00000001" w:usb1="080E0000" w:usb2="00000010" w:usb3="00000000" w:csb0="00040000" w:csb1="00000000"/>
  </w:font>
  <w:font w:name="仿宋_GB2312">
    <w:altName w:val="微软雅黑"/>
    <w:charset w:val="86"/>
    <w:family w:val="modern"/>
    <w:pitch w:val="default"/>
    <w:sig w:usb0="00000000" w:usb1="080E0000" w:usb2="00000000" w:usb3="00000000" w:csb0="00040000" w:csb1="00000000"/>
  </w:font>
  <w:font w:name="方正仿宋_GBK">
    <w:altName w:val="微软雅黑"/>
    <w:charset w:val="86"/>
    <w:family w:val="script"/>
    <w:pitch w:val="default"/>
    <w:sig w:usb0="00000000" w:usb1="0000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Tahoma">
    <w:charset w:val="00"/>
    <w:family w:val="swiss"/>
    <w:pitch w:val="variable"/>
    <w:sig w:usb0="E1002EFF" w:usb1="C000605B" w:usb2="00000029" w:usb3="00000000" w:csb0="000101FF" w:csb1="00000000"/>
  </w:font>
  <w:font w:name="楷体_GB2312">
    <w:altName w:val="楷体"/>
    <w:charset w:val="86"/>
    <w:family w:val="modern"/>
    <w:pitch w:val="default"/>
    <w:sig w:usb0="00000000" w:usb1="080E0000" w:usb2="00000000" w:usb3="00000000" w:csb0="00040000" w:csb1="00000000"/>
  </w:font>
  <w:font w:name="楷体">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88A59B" w14:textId="77777777" w:rsidR="009E2092" w:rsidRDefault="009E2092" w:rsidP="00197887">
      <w:r>
        <w:separator/>
      </w:r>
    </w:p>
  </w:footnote>
  <w:footnote w:type="continuationSeparator" w:id="0">
    <w:p w14:paraId="0BB11D7A" w14:textId="77777777" w:rsidR="009E2092" w:rsidRDefault="009E2092" w:rsidP="001978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D6A"/>
    <w:rsid w:val="000317B7"/>
    <w:rsid w:val="00197887"/>
    <w:rsid w:val="002F6ABC"/>
    <w:rsid w:val="004C02F0"/>
    <w:rsid w:val="00580ECE"/>
    <w:rsid w:val="005F1A74"/>
    <w:rsid w:val="009E2092"/>
    <w:rsid w:val="00A674C5"/>
    <w:rsid w:val="00B20283"/>
    <w:rsid w:val="00BD2F82"/>
    <w:rsid w:val="00CD474F"/>
    <w:rsid w:val="00D57D6A"/>
    <w:rsid w:val="00EC7F0D"/>
    <w:rsid w:val="00FD2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8577E4"/>
  <w15:chartTrackingRefBased/>
  <w15:docId w15:val="{203B66CB-85C4-488A-853F-834E621E9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788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97887"/>
    <w:rPr>
      <w:sz w:val="18"/>
      <w:szCs w:val="18"/>
    </w:rPr>
  </w:style>
  <w:style w:type="paragraph" w:styleId="a5">
    <w:name w:val="footer"/>
    <w:basedOn w:val="a"/>
    <w:link w:val="a6"/>
    <w:uiPriority w:val="99"/>
    <w:unhideWhenUsed/>
    <w:rsid w:val="00197887"/>
    <w:pPr>
      <w:tabs>
        <w:tab w:val="center" w:pos="4153"/>
        <w:tab w:val="right" w:pos="8306"/>
      </w:tabs>
      <w:snapToGrid w:val="0"/>
      <w:jc w:val="left"/>
    </w:pPr>
    <w:rPr>
      <w:sz w:val="18"/>
      <w:szCs w:val="18"/>
    </w:rPr>
  </w:style>
  <w:style w:type="character" w:customStyle="1" w:styleId="a6">
    <w:name w:val="页脚 字符"/>
    <w:basedOn w:val="a0"/>
    <w:link w:val="a5"/>
    <w:uiPriority w:val="99"/>
    <w:rsid w:val="001978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121</Words>
  <Characters>696</Characters>
  <Application>Microsoft Office Word</Application>
  <DocSecurity>0</DocSecurity>
  <Lines>5</Lines>
  <Paragraphs>1</Paragraphs>
  <ScaleCrop>false</ScaleCrop>
  <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9</cp:revision>
  <dcterms:created xsi:type="dcterms:W3CDTF">2023-05-09T07:11:00Z</dcterms:created>
  <dcterms:modified xsi:type="dcterms:W3CDTF">2023-05-09T08:24:00Z</dcterms:modified>
</cp:coreProperties>
</file>